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r>
        <w:rPr>
          <w:rFonts w:hint="eastAsia" w:asciiTheme="majorEastAsia" w:hAnsiTheme="majorEastAsia" w:eastAsiaTheme="majorEastAsia" w:cstheme="majorEastAsia"/>
          <w:sz w:val="48"/>
          <w:szCs w:val="48"/>
          <w:lang w:val="en-US" w:eastAsia="zh-CN"/>
        </w:rPr>
        <w:t>年度轻钢项目抛丸油漆防腐涂装劳务委外</w:t>
      </w:r>
      <w:r>
        <w:rPr>
          <w:rFonts w:hint="eastAsia" w:asciiTheme="majorEastAsia" w:hAnsiTheme="majorEastAsia" w:eastAsiaTheme="majorEastAsia" w:cstheme="majorEastAsia"/>
          <w:sz w:val="48"/>
          <w:szCs w:val="48"/>
          <w:lang w:eastAsia="zh-CN"/>
        </w:rPr>
        <w:t>招标文件</w:t>
      </w: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tbl>
      <w:tblPr>
        <w:tblStyle w:val="4"/>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招 标 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贵州汇通申发钢结构有限公司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地   址</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贵州省贵阳市修文县久长镇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高开放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邮编</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电话</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18286361694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邮箱</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cs="宋体"/>
                <w:sz w:val="28"/>
                <w:szCs w:val="28"/>
                <w:lang w:val="en-US" w:eastAsia="zh-CN"/>
              </w:rPr>
              <w:t>gygjg@crrcgc.cc</w:t>
            </w:r>
          </w:p>
        </w:tc>
      </w:tr>
    </w:tbl>
    <w:p>
      <w:pPr>
        <w:jc w:val="center"/>
        <w:rPr>
          <w:rFonts w:hint="eastAsia" w:asciiTheme="majorEastAsia" w:hAnsiTheme="majorEastAsia" w:eastAsiaTheme="majorEastAsia" w:cstheme="majorEastAsia"/>
          <w:sz w:val="48"/>
          <w:szCs w:val="48"/>
          <w:lang w:eastAsia="zh-CN"/>
        </w:rPr>
      </w:pPr>
      <w:r>
        <w:rPr>
          <w:rFonts w:hint="eastAsia" w:asciiTheme="majorEastAsia" w:hAnsiTheme="majorEastAsia" w:eastAsiaTheme="majorEastAsia" w:cstheme="majorEastAsia"/>
          <w:sz w:val="48"/>
          <w:szCs w:val="48"/>
          <w:lang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default" w:ascii="宋体" w:hAnsi="宋体" w:eastAsia="宋体" w:cs="宋体"/>
          <w:b/>
          <w:bCs/>
          <w:color w:val="auto"/>
          <w:kern w:val="2"/>
          <w:sz w:val="28"/>
          <w:szCs w:val="28"/>
          <w:lang w:val="en-US" w:eastAsia="zh-CN" w:bidi="ar-SA"/>
        </w:rPr>
        <w:t>1.</w:t>
      </w:r>
      <w:r>
        <w:rPr>
          <w:rFonts w:hint="eastAsia" w:ascii="宋体" w:hAnsi="宋体" w:eastAsia="宋体" w:cs="宋体"/>
          <w:b/>
          <w:bCs/>
          <w:color w:val="auto"/>
          <w:sz w:val="28"/>
          <w:szCs w:val="28"/>
          <w:lang w:val="en-US" w:eastAsia="zh-CN"/>
        </w:rPr>
        <w:t>招标说明:</w:t>
      </w:r>
    </w:p>
    <w:p>
      <w:pPr>
        <w:ind w:firstLine="560" w:firstLineChars="2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基于公平、公正、公开的原则，我公司拟对“</w:t>
      </w:r>
      <w:r>
        <w:rPr>
          <w:rFonts w:hint="eastAsia" w:ascii="宋体" w:hAnsi="宋体" w:eastAsia="宋体" w:cs="宋体"/>
          <w:b/>
          <w:bCs/>
          <w:color w:val="auto"/>
          <w:sz w:val="28"/>
          <w:szCs w:val="28"/>
          <w:lang w:val="en-US" w:eastAsia="zh-CN"/>
        </w:rPr>
        <w:t>年度轻钢项目抛丸油漆防腐涂装</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劳务委外</w:t>
      </w:r>
      <w:r>
        <w:rPr>
          <w:rFonts w:hint="eastAsia" w:ascii="宋体" w:hAnsi="宋体" w:eastAsia="宋体" w:cs="宋体"/>
          <w:color w:val="auto"/>
          <w:sz w:val="28"/>
          <w:szCs w:val="28"/>
          <w:lang w:eastAsia="zh-CN"/>
        </w:rPr>
        <w:t>进行公开招标。请贵公司按照统一报价表对该工程进行投标报价，如贵公司认为有不完整或有缺项的内容，可进行补充说明。现将招标情况作以下简要说明，如有疑问可电询联系人。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default" w:ascii="宋体" w:hAnsi="宋体" w:eastAsia="宋体" w:cs="宋体"/>
          <w:b/>
          <w:bCs/>
          <w:color w:val="auto"/>
          <w:kern w:val="2"/>
          <w:sz w:val="28"/>
          <w:szCs w:val="28"/>
          <w:lang w:val="en-US" w:eastAsia="zh-CN" w:bidi="ar-SA"/>
        </w:rPr>
        <w:t>2.</w:t>
      </w:r>
      <w:r>
        <w:rPr>
          <w:rFonts w:hint="eastAsia" w:ascii="宋体" w:hAnsi="宋体" w:eastAsia="宋体" w:cs="宋体"/>
          <w:b/>
          <w:bCs/>
          <w:color w:val="auto"/>
          <w:sz w:val="28"/>
          <w:szCs w:val="28"/>
          <w:lang w:val="en-US" w:eastAsia="zh-CN"/>
        </w:rPr>
        <w:t>工程概况：</w:t>
      </w:r>
    </w:p>
    <w:p>
      <w:pPr>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 工程名称：</w:t>
      </w:r>
      <w:r>
        <w:rPr>
          <w:rFonts w:hint="eastAsia" w:ascii="宋体" w:hAnsi="宋体" w:eastAsia="宋体" w:cs="宋体"/>
          <w:b w:val="0"/>
          <w:bCs w:val="0"/>
          <w:color w:val="auto"/>
          <w:sz w:val="28"/>
          <w:szCs w:val="28"/>
          <w:lang w:val="en-US" w:eastAsia="zh-CN"/>
        </w:rPr>
        <w:t>年度轻钢项目抛丸油漆防腐涂装劳务委外</w:t>
      </w:r>
      <w:r>
        <w:rPr>
          <w:rFonts w:hint="eastAsia" w:ascii="宋体" w:hAnsi="宋体" w:eastAsia="宋体" w:cs="宋体"/>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 工程地址：贵州省贵阳市修文县久长镇贵州汇通申发钢结构有限公司；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Theme="majorEastAsia" w:hAnsiTheme="majorEastAsia" w:eastAsiaTheme="majorEastAsia" w:cstheme="majorEastAsia"/>
          <w:sz w:val="28"/>
          <w:szCs w:val="28"/>
          <w:lang w:val="en-US" w:eastAsia="zh-CN"/>
        </w:rPr>
      </w:pPr>
      <w:r>
        <w:rPr>
          <w:rFonts w:hint="eastAsia" w:ascii="宋体" w:hAnsi="宋体" w:eastAsia="宋体" w:cs="宋体"/>
          <w:color w:val="auto"/>
          <w:sz w:val="28"/>
          <w:szCs w:val="28"/>
          <w:lang w:val="en-US" w:eastAsia="zh-CN"/>
        </w:rPr>
        <w:t>2.3 招标范围：</w:t>
      </w:r>
      <w:r>
        <w:rPr>
          <w:rFonts w:hint="eastAsia" w:ascii="宋体" w:hAnsi="宋体" w:eastAsia="宋体" w:cs="宋体"/>
          <w:b w:val="0"/>
          <w:bCs w:val="0"/>
          <w:color w:val="auto"/>
          <w:sz w:val="28"/>
          <w:szCs w:val="28"/>
          <w:lang w:val="en-US" w:eastAsia="zh-CN"/>
        </w:rPr>
        <w:t>年度轻钢项目抛丸油漆防腐涂装</w:t>
      </w:r>
      <w:r>
        <w:rPr>
          <w:rFonts w:hint="eastAsia" w:asciiTheme="majorEastAsia" w:hAnsiTheme="majorEastAsia" w:eastAsiaTheme="majorEastAsia" w:cstheme="majorEastAsia"/>
          <w:sz w:val="28"/>
          <w:szCs w:val="28"/>
          <w:lang w:val="en-US" w:eastAsia="zh-CN"/>
        </w:rPr>
        <w:t>劳务；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val="en-US" w:eastAsia="zh-CN"/>
        </w:rPr>
        <w:t>2.4 计划开工日期：按照甲方要求</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2.5 工期要求：根据甲方生产计划要求，不能延期或超期；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2.6 具体情况详见甲方生产下发的施工图纸。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default" w:ascii="宋体" w:hAnsi="宋体" w:eastAsia="宋体" w:cs="宋体"/>
          <w:b/>
          <w:bCs/>
          <w:color w:val="auto"/>
          <w:kern w:val="2"/>
          <w:sz w:val="28"/>
          <w:szCs w:val="28"/>
          <w:lang w:val="en-US" w:eastAsia="zh-CN" w:bidi="ar-SA"/>
        </w:rPr>
        <w:t>3.</w:t>
      </w:r>
      <w:r>
        <w:rPr>
          <w:rFonts w:hint="eastAsia" w:ascii="宋体" w:hAnsi="宋体" w:eastAsia="宋体" w:cs="宋体"/>
          <w:b/>
          <w:bCs/>
          <w:color w:val="auto"/>
          <w:sz w:val="28"/>
          <w:szCs w:val="28"/>
          <w:lang w:val="en-US" w:eastAsia="zh-CN"/>
        </w:rPr>
        <w:t>报价方式：</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default" w:ascii="宋体" w:hAnsi="宋体" w:eastAsia="宋体" w:cs="宋体"/>
          <w:color w:val="auto"/>
          <w:kern w:val="2"/>
          <w:sz w:val="28"/>
          <w:szCs w:val="28"/>
          <w:lang w:val="en-US" w:eastAsia="zh-CN" w:bidi="ar-SA"/>
        </w:rPr>
        <w:t>3.1</w:t>
      </w:r>
      <w:r>
        <w:rPr>
          <w:rFonts w:hint="eastAsia" w:ascii="宋体" w:hAnsi="宋体" w:eastAsia="宋体" w:cs="宋体"/>
          <w:color w:val="auto"/>
          <w:sz w:val="28"/>
          <w:szCs w:val="28"/>
          <w:lang w:val="en-US" w:eastAsia="zh-CN"/>
        </w:rPr>
        <w:t>投标单位根据自身情况填写招标工程量清单附件2，汇总最终报价(含3％增值税专用发票)。</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default" w:ascii="宋体" w:hAnsi="宋体" w:eastAsia="宋体" w:cs="宋体"/>
          <w:color w:val="auto"/>
          <w:kern w:val="2"/>
          <w:sz w:val="28"/>
          <w:szCs w:val="28"/>
          <w:lang w:val="en-US" w:eastAsia="zh-CN" w:bidi="ar-SA"/>
        </w:rPr>
        <w:t>3.2</w:t>
      </w:r>
      <w:r>
        <w:rPr>
          <w:rFonts w:hint="eastAsia" w:ascii="宋体" w:hAnsi="宋体" w:eastAsia="宋体" w:cs="宋体"/>
          <w:color w:val="auto"/>
          <w:sz w:val="28"/>
          <w:szCs w:val="28"/>
          <w:lang w:val="en-US" w:eastAsia="zh-CN"/>
        </w:rPr>
        <w:t>投标单价不能高于指导价</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auto"/>
          <w:sz w:val="28"/>
          <w:szCs w:val="28"/>
          <w:lang w:val="en-US" w:eastAsia="zh-CN"/>
        </w:rPr>
        <w:t>投标</w:t>
      </w:r>
      <w:bookmarkStart w:id="0" w:name="_GoBack"/>
      <w:bookmarkEnd w:id="0"/>
      <w:r>
        <w:rPr>
          <w:rFonts w:hint="eastAsia" w:ascii="宋体" w:hAnsi="宋体" w:eastAsia="宋体" w:cs="宋体"/>
          <w:color w:val="auto"/>
          <w:sz w:val="28"/>
          <w:szCs w:val="28"/>
          <w:lang w:val="en-US" w:eastAsia="zh-CN"/>
        </w:rPr>
        <w:t>单价普通钢结构抛丸除锈不能高于46元/吨，H型钢构（包括次构件）油漆；箱型构件、圆管构件油漆；管、型材桁架油漆油漆涂装每遍不能高于21元/吨；罐体及楼梯不规则钢构人工喷砂除锈不能高于12元/㎡；罐体及楼梯不规则钢构油漆喷涂（喷一遍油漆）不能高于1元/㎡。</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3.3本工程无预付款，收到业主方款项后进行付款（支付方式：云信、融信、银行汇票、银行转账等方式，因票据贴现产生的费用由乙方自行负责。）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default" w:ascii="宋体" w:hAnsi="宋体" w:eastAsia="宋体" w:cs="宋体"/>
          <w:b/>
          <w:bCs/>
          <w:color w:val="auto"/>
          <w:kern w:val="2"/>
          <w:sz w:val="28"/>
          <w:szCs w:val="28"/>
          <w:lang w:val="en-US" w:eastAsia="zh-CN" w:bidi="ar-SA"/>
        </w:rPr>
        <w:t>4.</w:t>
      </w:r>
      <w:r>
        <w:rPr>
          <w:rFonts w:hint="eastAsia" w:ascii="宋体" w:hAnsi="宋体" w:eastAsia="宋体" w:cs="宋体"/>
          <w:b/>
          <w:bCs/>
          <w:color w:val="auto"/>
          <w:sz w:val="28"/>
          <w:szCs w:val="28"/>
          <w:lang w:val="en-US" w:eastAsia="zh-CN"/>
        </w:rPr>
        <w:t>投标人要求：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4.1 为完成本工程项目，参加投标的单位须具有营业执照和开户行许可证；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 投标单位必须具有中华人民共和国独立法人资格；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 投标单位必须具备纳税资格，并具有依法纳税的良好记录；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 投标单位要具有油漆作业分包资质，劳务分包工程施工资质；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4.5 评标时，招投标双方将进行该项目的现场答疑，投标方可对该项目施工工艺、计划投入人力等情况进行介绍。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4.6 投标人必须是本公司合格供应商，若不是，可以联系招标人提交资料评定。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sz w:val="28"/>
          <w:szCs w:val="28"/>
          <w:lang w:val="en-US" w:eastAsia="zh-CN"/>
        </w:rPr>
      </w:pPr>
      <w:r>
        <w:rPr>
          <w:rFonts w:hint="default" w:ascii="宋体" w:hAnsi="宋体" w:eastAsia="宋体" w:cs="宋体"/>
          <w:b/>
          <w:bCs/>
          <w:kern w:val="2"/>
          <w:sz w:val="28"/>
          <w:szCs w:val="28"/>
          <w:lang w:val="en-US" w:eastAsia="zh-CN" w:bidi="ar-SA"/>
        </w:rPr>
        <w:t>5.</w:t>
      </w:r>
      <w:r>
        <w:rPr>
          <w:rFonts w:hint="eastAsia" w:ascii="宋体" w:hAnsi="宋体" w:eastAsia="宋体" w:cs="宋体"/>
          <w:b/>
          <w:bCs/>
          <w:color w:val="auto"/>
          <w:sz w:val="28"/>
          <w:szCs w:val="28"/>
          <w:lang w:val="en-US" w:eastAsia="zh-CN"/>
        </w:rPr>
        <w:t>承包内容：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5.1 机械抛丸、人工冲砂、除锈、油漆涂装、成品打包、报验、倒运、防腐等工序（包含施工安全文明措施，含钢砂及所有设备日常维护、保养和维修）；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5.2 负责现场安全文明施工措施，现场安全文明协调、施工人员食宿、人员保险、管理费用等；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5.3 承担质量、安全、工期责任。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6.相关技术要求：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200" w:right="0" w:rightChars="0"/>
        <w:jc w:val="left"/>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6.1除锈要求根据甲方要求和工艺指导标准执行。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200" w:right="0" w:rightChars="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6.2涂装颜色，面漆颜色根据业主指定色卡号进行，具体涂层根据各项目的要求执行。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200" w:right="0" w:rightChars="0"/>
        <w:jc w:val="left"/>
        <w:textAlignment w:val="auto"/>
        <w:outlineLvl w:val="9"/>
        <w:rPr>
          <w:rFonts w:hint="eastAsia" w:ascii="宋体" w:hAnsi="宋体" w:eastAsia="宋体" w:cs="宋体"/>
          <w:b/>
          <w:bCs/>
          <w:kern w:val="2"/>
          <w:sz w:val="28"/>
          <w:szCs w:val="28"/>
          <w:lang w:val="en-US" w:eastAsia="zh-CN" w:bidi="ar-SA"/>
        </w:rPr>
      </w:pPr>
      <w:r>
        <w:rPr>
          <w:rFonts w:hint="eastAsia" w:ascii="宋体" w:hAnsi="宋体" w:eastAsia="宋体" w:cs="宋体"/>
          <w:color w:val="auto"/>
          <w:sz w:val="28"/>
          <w:szCs w:val="28"/>
          <w:lang w:val="en-US" w:eastAsia="zh-CN"/>
        </w:rPr>
        <w:t>6.3油漆油量不能超过甲方核定的油漆用量定额，超出部分将按原价考核处罚扣款。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200" w:right="0" w:rightChars="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6.4及甲方相关技术文件，检测合格率达100％。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7</w:t>
      </w:r>
      <w:r>
        <w:rPr>
          <w:rFonts w:hint="default" w:ascii="宋体" w:hAnsi="宋体" w:eastAsia="宋体" w:cs="宋体"/>
          <w:b/>
          <w:bCs/>
          <w:kern w:val="2"/>
          <w:sz w:val="28"/>
          <w:szCs w:val="28"/>
          <w:lang w:val="en-US" w:eastAsia="zh-CN" w:bidi="ar-SA"/>
        </w:rPr>
        <w:t>.</w:t>
      </w:r>
      <w:r>
        <w:rPr>
          <w:rFonts w:hint="eastAsia" w:ascii="宋体" w:hAnsi="宋体" w:eastAsia="宋体" w:cs="宋体"/>
          <w:b/>
          <w:bCs/>
          <w:sz w:val="28"/>
          <w:szCs w:val="28"/>
          <w:lang w:val="en-US" w:eastAsia="zh-CN"/>
        </w:rPr>
        <w:t>投标截止及投标文件递交方式：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7.1 投标截止时间：2023年7月14日上午12：00时</w:t>
      </w:r>
      <w:r>
        <w:rPr>
          <w:rFonts w:hint="eastAsia" w:ascii="宋体" w:hAnsi="宋体" w:eastAsia="宋体" w:cs="宋体"/>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7.2 投标文件递送方式：投标人或代表人携带纸质版投标文件递送到开标地点。电子版投标报价单以</w:t>
      </w:r>
      <w:r>
        <w:rPr>
          <w:rFonts w:hint="eastAsia" w:ascii="宋体" w:hAnsi="宋体" w:eastAsia="宋体" w:cs="宋体"/>
          <w:b/>
          <w:bCs/>
          <w:color w:val="FF0000"/>
          <w:sz w:val="28"/>
          <w:szCs w:val="28"/>
          <w:lang w:val="en-US" w:eastAsia="zh-CN"/>
        </w:rPr>
        <w:t>PDF版本形式</w:t>
      </w:r>
      <w:r>
        <w:rPr>
          <w:rFonts w:hint="eastAsia" w:ascii="宋体" w:hAnsi="宋体" w:eastAsia="宋体" w:cs="宋体"/>
          <w:sz w:val="28"/>
          <w:szCs w:val="28"/>
          <w:lang w:val="en-US" w:eastAsia="zh-CN"/>
        </w:rPr>
        <w:t>发送至指定邮箱：gygjg@crrcgc.cc。</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kern w:val="2"/>
          <w:sz w:val="28"/>
          <w:szCs w:val="28"/>
          <w:lang w:val="en-US" w:eastAsia="zh-CN" w:bidi="ar-SA"/>
        </w:rPr>
        <w:t>8</w:t>
      </w:r>
      <w:r>
        <w:rPr>
          <w:rFonts w:hint="default" w:ascii="宋体" w:hAnsi="宋体" w:eastAsia="宋体" w:cs="宋体"/>
          <w:b/>
          <w:bCs/>
          <w:color w:val="auto"/>
          <w:kern w:val="2"/>
          <w:sz w:val="28"/>
          <w:szCs w:val="28"/>
          <w:lang w:val="en-US" w:eastAsia="zh-CN" w:bidi="ar-SA"/>
        </w:rPr>
        <w:t>.</w:t>
      </w:r>
      <w:r>
        <w:rPr>
          <w:rFonts w:hint="eastAsia" w:ascii="宋体" w:hAnsi="宋体" w:eastAsia="宋体" w:cs="宋体"/>
          <w:b/>
          <w:bCs/>
          <w:color w:val="auto"/>
          <w:sz w:val="28"/>
          <w:szCs w:val="28"/>
          <w:lang w:val="en-US" w:eastAsia="zh-CN"/>
        </w:rPr>
        <w:t>开标时间及地点：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8.1 时间：</w:t>
      </w:r>
      <w:r>
        <w:rPr>
          <w:rFonts w:hint="eastAsia" w:ascii="宋体" w:hAnsi="宋体" w:eastAsia="宋体" w:cs="宋体"/>
          <w:sz w:val="28"/>
          <w:szCs w:val="28"/>
          <w:lang w:val="en-US" w:eastAsia="zh-CN"/>
        </w:rPr>
        <w:t>2023年7月14日下午14：30时</w:t>
      </w:r>
      <w:r>
        <w:rPr>
          <w:rFonts w:hint="eastAsia" w:ascii="宋体" w:hAnsi="宋体" w:eastAsia="宋体" w:cs="宋体"/>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8.2 开标地点：贵州省贵阳市修文县久长镇东屏村贵州汇通申发钢结构有限公司办公大楼四楼会议室。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kern w:val="2"/>
          <w:sz w:val="28"/>
          <w:szCs w:val="28"/>
          <w:lang w:val="en-US" w:eastAsia="zh-CN" w:bidi="ar-SA"/>
        </w:rPr>
        <w:t>9</w:t>
      </w:r>
      <w:r>
        <w:rPr>
          <w:rFonts w:hint="default" w:ascii="宋体" w:hAnsi="宋体" w:eastAsia="宋体" w:cs="宋体"/>
          <w:b/>
          <w:bCs/>
          <w:color w:val="auto"/>
          <w:kern w:val="2"/>
          <w:sz w:val="28"/>
          <w:szCs w:val="28"/>
          <w:lang w:val="en-US" w:eastAsia="zh-CN" w:bidi="ar-SA"/>
        </w:rPr>
        <w:t>.</w:t>
      </w:r>
      <w:r>
        <w:rPr>
          <w:rFonts w:hint="eastAsia" w:ascii="宋体" w:hAnsi="宋体" w:eastAsia="宋体" w:cs="宋体"/>
          <w:b/>
          <w:bCs/>
          <w:color w:val="auto"/>
          <w:sz w:val="28"/>
          <w:szCs w:val="28"/>
          <w:lang w:val="en-US" w:eastAsia="zh-CN"/>
        </w:rPr>
        <w:t>评标标准和原则：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9.1 合理低价法；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9.2 评标工作遵循公正、公平、择优的原则。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kern w:val="2"/>
          <w:sz w:val="28"/>
          <w:szCs w:val="28"/>
          <w:lang w:val="en-US" w:eastAsia="zh-CN" w:bidi="ar-SA"/>
        </w:rPr>
        <w:t>10</w:t>
      </w:r>
      <w:r>
        <w:rPr>
          <w:rFonts w:hint="default" w:ascii="宋体" w:hAnsi="宋体" w:eastAsia="宋体" w:cs="宋体"/>
          <w:b/>
          <w:bCs/>
          <w:color w:val="auto"/>
          <w:kern w:val="2"/>
          <w:sz w:val="28"/>
          <w:szCs w:val="28"/>
          <w:lang w:val="en-US" w:eastAsia="zh-CN" w:bidi="ar-SA"/>
        </w:rPr>
        <w:t>.</w:t>
      </w:r>
      <w:r>
        <w:rPr>
          <w:rFonts w:hint="eastAsia" w:ascii="宋体" w:hAnsi="宋体" w:eastAsia="宋体" w:cs="宋体"/>
          <w:b/>
          <w:bCs/>
          <w:color w:val="auto"/>
          <w:sz w:val="28"/>
          <w:szCs w:val="28"/>
          <w:lang w:val="en-US" w:eastAsia="zh-CN"/>
        </w:rPr>
        <w:t>投标文件要求：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投标文件包括：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10.1 投标报价单；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10.2 投标单位概况、营业执照、资质证书、安全生产许可证、税务登记证等有关投标单位的资质资料(复印件加盖红章)；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10.3 提供项目负责人及联系方式，近年已施工过的类似工程的施工业绩及其它施工业绩，在建工程情况，施工组织设计等；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10.4 以上资料需加盖投标单位公章；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10.5 密封要求:投标文件要求密封，并加盖投标人法人或单位印章，封面写明工程名称，投标单位名称和封标时间。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11.投标评分标准：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drawing>
          <wp:inline distT="0" distB="0" distL="114300" distR="114300">
            <wp:extent cx="5271135" cy="4327525"/>
            <wp:effectExtent l="0" t="0" r="5715" b="15875"/>
            <wp:docPr id="5" name="图片 5" descr="0c920c9e345688ce188568d7d8c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c920c9e345688ce188568d7d8c7639"/>
                    <pic:cNvPicPr>
                      <a:picLocks noChangeAspect="1"/>
                    </pic:cNvPicPr>
                  </pic:nvPicPr>
                  <pic:blipFill>
                    <a:blip r:embed="rId4"/>
                    <a:stretch>
                      <a:fillRect/>
                    </a:stretch>
                  </pic:blipFill>
                  <pic:spPr>
                    <a:xfrm>
                      <a:off x="0" y="0"/>
                      <a:ext cx="5271135" cy="43275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贵州汇通申发钢结构有限公司</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 xml:space="preserve">2023年7月7日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附件1 年度轻钢项目抛丸油漆防腐涂装报价表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Mjc3MDhlYzBiNTJhZTE2NDMxYmNjZmU2NDBhNjAifQ=="/>
  </w:docVars>
  <w:rsids>
    <w:rsidRoot w:val="00000000"/>
    <w:rsid w:val="0101457E"/>
    <w:rsid w:val="020118D3"/>
    <w:rsid w:val="02C656FE"/>
    <w:rsid w:val="04057E29"/>
    <w:rsid w:val="05686002"/>
    <w:rsid w:val="064453D7"/>
    <w:rsid w:val="0EE03DEF"/>
    <w:rsid w:val="15381679"/>
    <w:rsid w:val="188070E8"/>
    <w:rsid w:val="19835C21"/>
    <w:rsid w:val="1A7449DA"/>
    <w:rsid w:val="1B3A56AE"/>
    <w:rsid w:val="1F513F1A"/>
    <w:rsid w:val="1F537332"/>
    <w:rsid w:val="20A144DE"/>
    <w:rsid w:val="21F934CC"/>
    <w:rsid w:val="23405C50"/>
    <w:rsid w:val="238505B2"/>
    <w:rsid w:val="24C56DC9"/>
    <w:rsid w:val="24CB2048"/>
    <w:rsid w:val="2974382E"/>
    <w:rsid w:val="298768C3"/>
    <w:rsid w:val="2CA907D7"/>
    <w:rsid w:val="2F8C2F0E"/>
    <w:rsid w:val="31A729B1"/>
    <w:rsid w:val="31F5307C"/>
    <w:rsid w:val="326A1E4E"/>
    <w:rsid w:val="34605121"/>
    <w:rsid w:val="35D2252B"/>
    <w:rsid w:val="36043A5D"/>
    <w:rsid w:val="37F23569"/>
    <w:rsid w:val="39D10D85"/>
    <w:rsid w:val="3B3861D7"/>
    <w:rsid w:val="3F134E07"/>
    <w:rsid w:val="40C655E7"/>
    <w:rsid w:val="448F3E42"/>
    <w:rsid w:val="44955DFC"/>
    <w:rsid w:val="44EC71A0"/>
    <w:rsid w:val="462325A5"/>
    <w:rsid w:val="487F1A72"/>
    <w:rsid w:val="48B47E0B"/>
    <w:rsid w:val="4C1B704D"/>
    <w:rsid w:val="50B51926"/>
    <w:rsid w:val="51652CEE"/>
    <w:rsid w:val="51FB095C"/>
    <w:rsid w:val="53167DCA"/>
    <w:rsid w:val="54C942F7"/>
    <w:rsid w:val="57651AEC"/>
    <w:rsid w:val="59DE33BD"/>
    <w:rsid w:val="5C7E6F8C"/>
    <w:rsid w:val="5D7A18E5"/>
    <w:rsid w:val="5EEA3696"/>
    <w:rsid w:val="5F255268"/>
    <w:rsid w:val="5FB9527D"/>
    <w:rsid w:val="61761796"/>
    <w:rsid w:val="63043035"/>
    <w:rsid w:val="712E27F4"/>
    <w:rsid w:val="751705B3"/>
    <w:rsid w:val="78970A45"/>
    <w:rsid w:val="789C5875"/>
    <w:rsid w:val="79A10AA1"/>
    <w:rsid w:val="7A9052B3"/>
    <w:rsid w:val="7C9F472D"/>
    <w:rsid w:val="7CF63B6E"/>
    <w:rsid w:val="7D9E4380"/>
    <w:rsid w:val="7F494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No Spacing"/>
    <w:basedOn w:val="1"/>
    <w:qFormat/>
    <w:uiPriority w:val="1"/>
    <w:pPr>
      <w:widowControl/>
      <w:snapToGrid w:val="0"/>
      <w:contextualSpacing/>
      <w:jc w:val="left"/>
    </w:pPr>
    <w:rPr>
      <w:kern w:val="0"/>
      <w:sz w:val="21"/>
      <w:szCs w:val="22"/>
      <w:lang w:eastAsia="en-US" w:bidi="en-US"/>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1467</Words>
  <Characters>1616</Characters>
  <Lines>0</Lines>
  <Paragraphs>0</Paragraphs>
  <TotalTime>3</TotalTime>
  <ScaleCrop>false</ScaleCrop>
  <LinksUpToDate>false</LinksUpToDate>
  <CharactersWithSpaces>1653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2022-07-25T08:31:00Z</dcterms:created>
  <dc:creator>Administrator</dc:creator>
  <cp:lastModifiedBy>七</cp:lastModifiedBy>
  <dcterms:modified xsi:type="dcterms:W3CDTF">2023-07-10T07:42:18Z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41EC6B24DFF74735ACB79B928A8907A9_12</vt:lpwstr>
  </property>
</Properties>
</file>