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贵州汇通申发钢结构有限公司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中标通知书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single"/>
          <w:lang w:val="en-US" w:eastAsia="zh-CN"/>
        </w:rPr>
        <w:t xml:space="preserve"> 贵州佶鑫吊装有限公司   </w:t>
      </w:r>
    </w:p>
    <w:p>
      <w:pPr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贵公司于2023年7月9日提交的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u w:val="single"/>
          <w:vertAlign w:val="baseline"/>
          <w:lang w:val="en-US" w:eastAsia="zh-CN"/>
        </w:rPr>
        <w:t xml:space="preserve"> 乌长（羊昌）至长顺高速公路钢箱梁主体吊车机械施工 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投标书，经我公司评标组评定，确定贵司为本项目的中标单位。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工程范围：吊车机械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工期要求：122天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质量要求：满足设计及规范要求，详细要求见图纸说明。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项目单价为：218元/吨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中标单位负责人：  刘富全          联系方式：18683030998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 xml:space="preserve">  请贵公司在接到中标通知书3个工作日内与我司签订合同，无故逾期视为放弃中标。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地址： 贵州省贵阳市修文县久长镇东屏村贵州汇通申发钢结构有限公司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联系人： 李拯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 xml:space="preserve">联系方式： 13885158093 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特此通知！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贵州汇通申发钢结构有限公司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2023年 7 月 13 日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E56B8"/>
    <w:multiLevelType w:val="singleLevel"/>
    <w:tmpl w:val="62DE56B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QxN2YxMWY1MzI1M2ExYzE1MDQ4ZjMwZTljNDEifQ=="/>
  </w:docVars>
  <w:rsids>
    <w:rsidRoot w:val="00000000"/>
    <w:rsid w:val="013351F2"/>
    <w:rsid w:val="01A44659"/>
    <w:rsid w:val="06354179"/>
    <w:rsid w:val="07E504E6"/>
    <w:rsid w:val="139C0520"/>
    <w:rsid w:val="190D5706"/>
    <w:rsid w:val="223D63B7"/>
    <w:rsid w:val="24D65A96"/>
    <w:rsid w:val="254823A0"/>
    <w:rsid w:val="26C33D7E"/>
    <w:rsid w:val="2B0715F6"/>
    <w:rsid w:val="2C8467CD"/>
    <w:rsid w:val="2EA83778"/>
    <w:rsid w:val="37245211"/>
    <w:rsid w:val="39223BC3"/>
    <w:rsid w:val="3D74773E"/>
    <w:rsid w:val="40B65421"/>
    <w:rsid w:val="413F38D7"/>
    <w:rsid w:val="488F774C"/>
    <w:rsid w:val="4A7A68B1"/>
    <w:rsid w:val="4ADE009F"/>
    <w:rsid w:val="4F003578"/>
    <w:rsid w:val="534265A9"/>
    <w:rsid w:val="53D05177"/>
    <w:rsid w:val="54E67203"/>
    <w:rsid w:val="570A4E07"/>
    <w:rsid w:val="57B42539"/>
    <w:rsid w:val="597C28DF"/>
    <w:rsid w:val="5D0E3930"/>
    <w:rsid w:val="5E310548"/>
    <w:rsid w:val="62294BD2"/>
    <w:rsid w:val="66C87DC6"/>
    <w:rsid w:val="6DF02A8C"/>
    <w:rsid w:val="6EAA787D"/>
    <w:rsid w:val="7098729F"/>
    <w:rsid w:val="77EF57BC"/>
    <w:rsid w:val="784F001B"/>
    <w:rsid w:val="7EDE5D89"/>
    <w:rsid w:val="7E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298</Characters>
  <Lines>0</Lines>
  <Paragraphs>0</Paragraphs>
  <TotalTime>3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2022-07-25T08:05:00Z</dcterms:created>
  <dc:creator>Administrator</dc:creator>
  <cp:lastModifiedBy>W...</cp:lastModifiedBy>
  <cp:lastPrinted>2022-08-26T05:29:00Z</cp:lastPrinted>
  <dcterms:modified xsi:type="dcterms:W3CDTF">2023-07-13T08:47:40Z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F258ED06A96F466D96475D0AC41A1E3B_13</vt:lpwstr>
  </property>
</Properties>
</file>